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7C1D" w14:textId="3303D5CE" w:rsidR="002903FB" w:rsidRPr="009B4BCF" w:rsidRDefault="00C56E1C" w:rsidP="002903FB">
      <w:pPr>
        <w:rPr>
          <w:rFonts w:ascii="Avenir Next LT Pro" w:hAnsi="Avenir Next LT Pro"/>
          <w:b/>
          <w:bCs/>
          <w:sz w:val="28"/>
          <w:szCs w:val="28"/>
          <w:u w:val="single"/>
        </w:rPr>
      </w:pPr>
      <w:r>
        <w:rPr>
          <w:rFonts w:ascii="Avenir Next LT Pro" w:hAnsi="Avenir Next LT Pro"/>
          <w:b/>
          <w:bCs/>
          <w:sz w:val="28"/>
          <w:szCs w:val="28"/>
          <w:u w:val="single"/>
        </w:rPr>
        <w:t>Junior Buyer</w:t>
      </w:r>
    </w:p>
    <w:p w14:paraId="5A0A330F" w14:textId="77777777" w:rsidR="002903FB" w:rsidRPr="00C56E1C" w:rsidRDefault="002903FB" w:rsidP="002903FB">
      <w:pPr>
        <w:rPr>
          <w:rFonts w:ascii="Avenir Next LT Pro" w:hAnsi="Avenir Next LT Pro"/>
        </w:rPr>
      </w:pPr>
    </w:p>
    <w:p w14:paraId="5455AE13" w14:textId="28720025" w:rsidR="002903FB" w:rsidRPr="00C56E1C" w:rsidRDefault="00C56E1C" w:rsidP="002903FB">
      <w:pPr>
        <w:rPr>
          <w:rFonts w:ascii="Avenir Next LT Pro" w:hAnsi="Avenir Next LT Pro"/>
          <w:sz w:val="22"/>
          <w:szCs w:val="22"/>
        </w:rPr>
      </w:pPr>
      <w:r w:rsidRPr="00C56E1C">
        <w:rPr>
          <w:rFonts w:ascii="Avenir Next LT Pro" w:hAnsi="Avenir Next LT Pro"/>
          <w:sz w:val="22"/>
          <w:szCs w:val="22"/>
        </w:rPr>
        <w:t>Full-Time Permanent</w:t>
      </w:r>
    </w:p>
    <w:p w14:paraId="68C163C6" w14:textId="34101177" w:rsidR="00F76FC3" w:rsidRPr="00C56E1C" w:rsidRDefault="000839F5" w:rsidP="002903FB">
      <w:pPr>
        <w:rPr>
          <w:rFonts w:ascii="Avenir Next LT Pro" w:hAnsi="Avenir Next LT Pro"/>
          <w:sz w:val="22"/>
          <w:szCs w:val="22"/>
        </w:rPr>
      </w:pPr>
      <w:r w:rsidRPr="00C56E1C">
        <w:rPr>
          <w:rFonts w:ascii="Avenir Next LT Pro" w:hAnsi="Avenir Next LT Pro"/>
          <w:sz w:val="22"/>
          <w:szCs w:val="22"/>
        </w:rPr>
        <w:t>L</w:t>
      </w:r>
      <w:r w:rsidR="00C56E1C" w:rsidRPr="00C56E1C">
        <w:rPr>
          <w:rFonts w:ascii="Avenir Next LT Pro" w:hAnsi="Avenir Next LT Pro"/>
          <w:sz w:val="22"/>
          <w:szCs w:val="22"/>
        </w:rPr>
        <w:t>eeds</w:t>
      </w:r>
    </w:p>
    <w:p w14:paraId="7603F0C1" w14:textId="77777777" w:rsidR="002903FB" w:rsidRPr="00004B56" w:rsidRDefault="002903FB" w:rsidP="002903FB">
      <w:pPr>
        <w:pStyle w:val="BodyText"/>
        <w:spacing w:before="105"/>
        <w:ind w:left="0"/>
        <w:rPr>
          <w:rFonts w:ascii="Avenir Next LT Pro" w:hAnsi="Avenir Next LT Pro"/>
          <w:color w:val="FF0000"/>
          <w:w w:val="105"/>
        </w:rPr>
      </w:pPr>
    </w:p>
    <w:p w14:paraId="2A524AB3" w14:textId="7B68496F" w:rsidR="002903FB" w:rsidRDefault="00D124AC" w:rsidP="00D124AC">
      <w:pPr>
        <w:rPr>
          <w:rFonts w:ascii="Avenir Next LT Pro" w:hAnsi="Avenir Next LT Pro"/>
          <w:sz w:val="22"/>
          <w:szCs w:val="22"/>
        </w:rPr>
      </w:pPr>
      <w:r>
        <w:rPr>
          <w:rFonts w:ascii="Avenir Next LT Pro" w:hAnsi="Avenir Next LT Pro"/>
          <w:sz w:val="22"/>
          <w:szCs w:val="22"/>
        </w:rPr>
        <w:t xml:space="preserve">Are you highly organised with </w:t>
      </w:r>
      <w:r w:rsidR="00EF6F75">
        <w:rPr>
          <w:rFonts w:ascii="Avenir Next LT Pro" w:hAnsi="Avenir Next LT Pro"/>
          <w:sz w:val="22"/>
          <w:szCs w:val="22"/>
        </w:rPr>
        <w:t>strong attention to detail?</w:t>
      </w:r>
    </w:p>
    <w:p w14:paraId="3D95BA1D" w14:textId="63E21398" w:rsidR="00A1719C" w:rsidRDefault="00EF6F75" w:rsidP="00CC4D68">
      <w:pPr>
        <w:rPr>
          <w:rFonts w:ascii="Avenir Next LT Pro" w:hAnsi="Avenir Next LT Pro"/>
          <w:sz w:val="22"/>
          <w:szCs w:val="22"/>
        </w:rPr>
      </w:pPr>
      <w:r>
        <w:rPr>
          <w:rFonts w:ascii="Avenir Next LT Pro" w:hAnsi="Avenir Next LT Pro"/>
          <w:sz w:val="22"/>
          <w:szCs w:val="22"/>
        </w:rPr>
        <w:t xml:space="preserve">Do you </w:t>
      </w:r>
      <w:r w:rsidR="00CC4D68">
        <w:rPr>
          <w:rFonts w:ascii="Avenir Next LT Pro" w:hAnsi="Avenir Next LT Pro"/>
          <w:sz w:val="22"/>
          <w:szCs w:val="22"/>
        </w:rPr>
        <w:t xml:space="preserve">enjoy </w:t>
      </w:r>
      <w:r w:rsidR="0083143D">
        <w:rPr>
          <w:rFonts w:ascii="Avenir Next LT Pro" w:hAnsi="Avenir Next LT Pro"/>
          <w:sz w:val="22"/>
          <w:szCs w:val="22"/>
        </w:rPr>
        <w:t>building strong supplier relationships?</w:t>
      </w:r>
    </w:p>
    <w:p w14:paraId="46458CE4" w14:textId="6C995E4C" w:rsidR="0083143D" w:rsidRPr="00D124AC" w:rsidRDefault="0083143D" w:rsidP="00CC4D68">
      <w:pPr>
        <w:rPr>
          <w:rFonts w:ascii="Avenir Next LT Pro" w:hAnsi="Avenir Next LT Pro"/>
          <w:sz w:val="22"/>
          <w:szCs w:val="22"/>
        </w:rPr>
      </w:pPr>
      <w:r>
        <w:rPr>
          <w:rFonts w:ascii="Avenir Next LT Pro" w:hAnsi="Avenir Next LT Pro"/>
          <w:sz w:val="22"/>
          <w:szCs w:val="22"/>
        </w:rPr>
        <w:t>Can you work accurately in a fast-paced environment?</w:t>
      </w:r>
    </w:p>
    <w:p w14:paraId="320870AC" w14:textId="77777777" w:rsidR="002903FB" w:rsidRPr="00004B56" w:rsidRDefault="002903FB" w:rsidP="002903FB">
      <w:pPr>
        <w:pStyle w:val="BodyText"/>
        <w:spacing w:before="105"/>
        <w:ind w:left="0"/>
        <w:rPr>
          <w:rFonts w:ascii="Avenir Next LT Pro" w:hAnsi="Avenir Next LT Pro"/>
          <w:b/>
          <w:w w:val="105"/>
        </w:rPr>
      </w:pPr>
    </w:p>
    <w:p w14:paraId="08D74071" w14:textId="77777777" w:rsidR="002903FB" w:rsidRPr="00004B56" w:rsidRDefault="002903FB" w:rsidP="002903FB">
      <w:pPr>
        <w:pStyle w:val="BodyText"/>
        <w:spacing w:before="105"/>
        <w:ind w:left="720" w:hanging="720"/>
        <w:rPr>
          <w:rFonts w:ascii="Avenir Next LT Pro" w:hAnsi="Avenir Next LT Pro"/>
          <w:b/>
        </w:rPr>
      </w:pPr>
      <w:r w:rsidRPr="00004B56">
        <w:rPr>
          <w:rFonts w:ascii="Avenir Next LT Pro" w:hAnsi="Avenir Next LT Pro"/>
          <w:b/>
          <w:w w:val="105"/>
        </w:rPr>
        <w:t>What you’ll be doing</w:t>
      </w:r>
      <w:r w:rsidRPr="00004B56">
        <w:rPr>
          <w:rFonts w:ascii="Avenir Next LT Pro" w:hAnsi="Avenir Next LT Pro"/>
          <w:b/>
          <w:bCs/>
          <w:w w:val="105"/>
        </w:rPr>
        <w:t>…</w:t>
      </w:r>
    </w:p>
    <w:p w14:paraId="44CFED3E" w14:textId="77777777" w:rsidR="002903FB" w:rsidRPr="00004B56" w:rsidRDefault="002903FB" w:rsidP="002903FB">
      <w:pPr>
        <w:pStyle w:val="BodyText"/>
        <w:spacing w:line="271" w:lineRule="auto"/>
        <w:ind w:left="0" w:right="566"/>
        <w:rPr>
          <w:rFonts w:ascii="Avenir Next LT Pro" w:hAnsi="Avenir Next LT Pro"/>
          <w:w w:val="105"/>
        </w:rPr>
      </w:pPr>
    </w:p>
    <w:p w14:paraId="77CD3438" w14:textId="4626B18B" w:rsidR="002903FB" w:rsidRPr="0083143D" w:rsidRDefault="0083143D" w:rsidP="002903FB">
      <w:pPr>
        <w:pStyle w:val="BodyText"/>
        <w:spacing w:line="271" w:lineRule="auto"/>
        <w:ind w:left="0" w:right="566"/>
        <w:rPr>
          <w:rFonts w:ascii="Avenir Next LT Pro" w:hAnsi="Avenir Next LT Pro"/>
          <w:w w:val="105"/>
        </w:rPr>
      </w:pPr>
      <w:r>
        <w:rPr>
          <w:rFonts w:ascii="Avenir Next LT Pro" w:hAnsi="Avenir Next LT Pro"/>
          <w:w w:val="105"/>
        </w:rPr>
        <w:t xml:space="preserve">You’ll support </w:t>
      </w:r>
      <w:proofErr w:type="spellStart"/>
      <w:r>
        <w:rPr>
          <w:rFonts w:ascii="Avenir Next LT Pro" w:hAnsi="Avenir Next LT Pro"/>
          <w:w w:val="105"/>
        </w:rPr>
        <w:t>Surfachem’s</w:t>
      </w:r>
      <w:proofErr w:type="spellEnd"/>
      <w:r>
        <w:rPr>
          <w:rFonts w:ascii="Avenir Next LT Pro" w:hAnsi="Avenir Next LT Pro"/>
          <w:w w:val="105"/>
        </w:rPr>
        <w:t xml:space="preserve"> purchasing functions by sourcing materials at the best price, managing stock levels, and maintaining strong supplier relationships to ensure smooth operations.</w:t>
      </w:r>
    </w:p>
    <w:p w14:paraId="16593A3D" w14:textId="77777777" w:rsidR="002903FB" w:rsidRPr="00004B56" w:rsidRDefault="002903FB" w:rsidP="002903FB">
      <w:pPr>
        <w:pStyle w:val="BodyText"/>
        <w:spacing w:before="3"/>
        <w:rPr>
          <w:rFonts w:ascii="Avenir Next LT Pro" w:hAnsi="Avenir Next LT Pro"/>
          <w:color w:val="FF0000"/>
        </w:rPr>
      </w:pPr>
    </w:p>
    <w:p w14:paraId="52B3D76A" w14:textId="61C39065" w:rsidR="002903FB" w:rsidRDefault="00FA3E9F" w:rsidP="0083143D">
      <w:pPr>
        <w:pStyle w:val="ListParagraph"/>
        <w:widowControl w:val="0"/>
        <w:numPr>
          <w:ilvl w:val="0"/>
          <w:numId w:val="1"/>
        </w:numPr>
        <w:autoSpaceDE w:val="0"/>
        <w:autoSpaceDN w:val="0"/>
        <w:contextualSpacing w:val="0"/>
        <w:rPr>
          <w:rFonts w:ascii="Avenir Next LT Pro" w:hAnsi="Avenir Next LT Pro"/>
          <w:sz w:val="22"/>
          <w:szCs w:val="22"/>
        </w:rPr>
      </w:pPr>
      <w:r>
        <w:rPr>
          <w:rFonts w:ascii="Avenir Next LT Pro" w:hAnsi="Avenir Next LT Pro"/>
          <w:sz w:val="22"/>
          <w:szCs w:val="22"/>
        </w:rPr>
        <w:t>Develop and maintain relationships with suppliers.</w:t>
      </w:r>
    </w:p>
    <w:p w14:paraId="30420710" w14:textId="1E79D5A2" w:rsidR="00FA3E9F" w:rsidRDefault="00FA3E9F" w:rsidP="0083143D">
      <w:pPr>
        <w:pStyle w:val="ListParagraph"/>
        <w:widowControl w:val="0"/>
        <w:numPr>
          <w:ilvl w:val="0"/>
          <w:numId w:val="1"/>
        </w:numPr>
        <w:autoSpaceDE w:val="0"/>
        <w:autoSpaceDN w:val="0"/>
        <w:contextualSpacing w:val="0"/>
        <w:rPr>
          <w:rFonts w:ascii="Avenir Next LT Pro" w:hAnsi="Avenir Next LT Pro"/>
          <w:sz w:val="22"/>
          <w:szCs w:val="22"/>
        </w:rPr>
      </w:pPr>
      <w:r>
        <w:rPr>
          <w:rFonts w:ascii="Avenir Next LT Pro" w:hAnsi="Avenir Next LT Pro"/>
          <w:sz w:val="22"/>
          <w:szCs w:val="22"/>
        </w:rPr>
        <w:t>Negotiate with suppliers to secure best pricing and delivery terms.</w:t>
      </w:r>
    </w:p>
    <w:p w14:paraId="4378AA0E" w14:textId="1C575B42" w:rsidR="00FA3E9F" w:rsidRDefault="00363B05" w:rsidP="0083143D">
      <w:pPr>
        <w:pStyle w:val="ListParagraph"/>
        <w:widowControl w:val="0"/>
        <w:numPr>
          <w:ilvl w:val="0"/>
          <w:numId w:val="1"/>
        </w:numPr>
        <w:autoSpaceDE w:val="0"/>
        <w:autoSpaceDN w:val="0"/>
        <w:contextualSpacing w:val="0"/>
        <w:rPr>
          <w:rFonts w:ascii="Avenir Next LT Pro" w:hAnsi="Avenir Next LT Pro"/>
          <w:sz w:val="22"/>
          <w:szCs w:val="22"/>
        </w:rPr>
      </w:pPr>
      <w:r>
        <w:rPr>
          <w:rFonts w:ascii="Avenir Next LT Pro" w:hAnsi="Avenir Next LT Pro"/>
          <w:sz w:val="22"/>
          <w:szCs w:val="22"/>
        </w:rPr>
        <w:t>Manage stock levels in line with company policy and objectives.</w:t>
      </w:r>
    </w:p>
    <w:p w14:paraId="6FD329B3" w14:textId="7B3750C8" w:rsidR="00363B05" w:rsidRDefault="00E82B9C" w:rsidP="0083143D">
      <w:pPr>
        <w:pStyle w:val="ListParagraph"/>
        <w:widowControl w:val="0"/>
        <w:numPr>
          <w:ilvl w:val="0"/>
          <w:numId w:val="1"/>
        </w:numPr>
        <w:autoSpaceDE w:val="0"/>
        <w:autoSpaceDN w:val="0"/>
        <w:contextualSpacing w:val="0"/>
        <w:rPr>
          <w:rFonts w:ascii="Avenir Next LT Pro" w:hAnsi="Avenir Next LT Pro"/>
          <w:sz w:val="22"/>
          <w:szCs w:val="22"/>
        </w:rPr>
      </w:pPr>
      <w:r>
        <w:rPr>
          <w:rFonts w:ascii="Avenir Next LT Pro" w:hAnsi="Avenir Next LT Pro"/>
          <w:sz w:val="22"/>
          <w:szCs w:val="22"/>
        </w:rPr>
        <w:t>Order products as required from approved suppliers.</w:t>
      </w:r>
    </w:p>
    <w:p w14:paraId="1F11F1EE" w14:textId="11EFBE65" w:rsidR="00E82B9C" w:rsidRDefault="00E82B9C" w:rsidP="0083143D">
      <w:pPr>
        <w:pStyle w:val="ListParagraph"/>
        <w:widowControl w:val="0"/>
        <w:numPr>
          <w:ilvl w:val="0"/>
          <w:numId w:val="1"/>
        </w:numPr>
        <w:autoSpaceDE w:val="0"/>
        <w:autoSpaceDN w:val="0"/>
        <w:contextualSpacing w:val="0"/>
        <w:rPr>
          <w:rFonts w:ascii="Avenir Next LT Pro" w:hAnsi="Avenir Next LT Pro"/>
          <w:sz w:val="22"/>
          <w:szCs w:val="22"/>
        </w:rPr>
      </w:pPr>
      <w:r>
        <w:rPr>
          <w:rFonts w:ascii="Avenir Next LT Pro" w:hAnsi="Avenir Next LT Pro"/>
          <w:sz w:val="22"/>
          <w:szCs w:val="22"/>
        </w:rPr>
        <w:t xml:space="preserve">Provide accurate </w:t>
      </w:r>
      <w:r w:rsidR="00114C25">
        <w:rPr>
          <w:rFonts w:ascii="Avenir Next LT Pro" w:hAnsi="Avenir Next LT Pro"/>
          <w:sz w:val="22"/>
          <w:szCs w:val="22"/>
        </w:rPr>
        <w:t>pricing to the UK and Export Sales Teams.</w:t>
      </w:r>
    </w:p>
    <w:p w14:paraId="6F86EBFC" w14:textId="40B1D6C1" w:rsidR="00114C25" w:rsidRDefault="00114C25" w:rsidP="0083143D">
      <w:pPr>
        <w:pStyle w:val="ListParagraph"/>
        <w:widowControl w:val="0"/>
        <w:numPr>
          <w:ilvl w:val="0"/>
          <w:numId w:val="1"/>
        </w:numPr>
        <w:autoSpaceDE w:val="0"/>
        <w:autoSpaceDN w:val="0"/>
        <w:contextualSpacing w:val="0"/>
        <w:rPr>
          <w:rFonts w:ascii="Avenir Next LT Pro" w:hAnsi="Avenir Next LT Pro"/>
          <w:sz w:val="22"/>
          <w:szCs w:val="22"/>
        </w:rPr>
      </w:pPr>
      <w:r>
        <w:rPr>
          <w:rFonts w:ascii="Avenir Next LT Pro" w:hAnsi="Avenir Next LT Pro"/>
          <w:sz w:val="22"/>
          <w:szCs w:val="22"/>
        </w:rPr>
        <w:t>Complete Out of Stock reports daily.</w:t>
      </w:r>
    </w:p>
    <w:p w14:paraId="6A83589B" w14:textId="38E17F6D" w:rsidR="00114C25" w:rsidRDefault="00B9448E" w:rsidP="0083143D">
      <w:pPr>
        <w:pStyle w:val="ListParagraph"/>
        <w:widowControl w:val="0"/>
        <w:numPr>
          <w:ilvl w:val="0"/>
          <w:numId w:val="1"/>
        </w:numPr>
        <w:autoSpaceDE w:val="0"/>
        <w:autoSpaceDN w:val="0"/>
        <w:contextualSpacing w:val="0"/>
        <w:rPr>
          <w:rFonts w:ascii="Avenir Next LT Pro" w:hAnsi="Avenir Next LT Pro"/>
          <w:sz w:val="22"/>
          <w:szCs w:val="22"/>
        </w:rPr>
      </w:pPr>
      <w:r>
        <w:rPr>
          <w:rFonts w:ascii="Avenir Next LT Pro" w:hAnsi="Avenir Next LT Pro"/>
          <w:sz w:val="22"/>
          <w:szCs w:val="22"/>
        </w:rPr>
        <w:t>Book collections and lia</w:t>
      </w:r>
      <w:r w:rsidR="006F7E50">
        <w:rPr>
          <w:rFonts w:ascii="Avenir Next LT Pro" w:hAnsi="Avenir Next LT Pro"/>
          <w:sz w:val="22"/>
          <w:szCs w:val="22"/>
        </w:rPr>
        <w:t>ise</w:t>
      </w:r>
      <w:r>
        <w:rPr>
          <w:rFonts w:ascii="Avenir Next LT Pro" w:hAnsi="Avenir Next LT Pro"/>
          <w:sz w:val="22"/>
          <w:szCs w:val="22"/>
        </w:rPr>
        <w:t xml:space="preserve"> with</w:t>
      </w:r>
      <w:r w:rsidR="006F7E50">
        <w:rPr>
          <w:rFonts w:ascii="Avenir Next LT Pro" w:hAnsi="Avenir Next LT Pro"/>
          <w:sz w:val="22"/>
          <w:szCs w:val="22"/>
        </w:rPr>
        <w:t xml:space="preserve"> </w:t>
      </w:r>
      <w:r w:rsidR="007B0B9D">
        <w:rPr>
          <w:rFonts w:ascii="Avenir Next LT Pro" w:hAnsi="Avenir Next LT Pro"/>
          <w:sz w:val="22"/>
          <w:szCs w:val="22"/>
        </w:rPr>
        <w:t>shipping/suppliers for documentation.</w:t>
      </w:r>
    </w:p>
    <w:p w14:paraId="4BF906C8" w14:textId="41EA9A92" w:rsidR="00396EA1" w:rsidRDefault="007B0B9D" w:rsidP="00396EA1">
      <w:pPr>
        <w:pStyle w:val="ListParagraph"/>
        <w:widowControl w:val="0"/>
        <w:numPr>
          <w:ilvl w:val="0"/>
          <w:numId w:val="1"/>
        </w:numPr>
        <w:autoSpaceDE w:val="0"/>
        <w:autoSpaceDN w:val="0"/>
        <w:contextualSpacing w:val="0"/>
        <w:rPr>
          <w:rFonts w:ascii="Avenir Next LT Pro" w:hAnsi="Avenir Next LT Pro"/>
          <w:sz w:val="22"/>
          <w:szCs w:val="22"/>
        </w:rPr>
      </w:pPr>
      <w:r>
        <w:rPr>
          <w:rFonts w:ascii="Avenir Next LT Pro" w:hAnsi="Avenir Next LT Pro"/>
          <w:sz w:val="22"/>
          <w:szCs w:val="22"/>
        </w:rPr>
        <w:t>Proactively manag</w:t>
      </w:r>
      <w:r w:rsidR="00DE2876">
        <w:rPr>
          <w:rFonts w:ascii="Avenir Next LT Pro" w:hAnsi="Avenir Next LT Pro"/>
          <w:sz w:val="22"/>
          <w:szCs w:val="22"/>
        </w:rPr>
        <w:t xml:space="preserve">e </w:t>
      </w:r>
      <w:r w:rsidR="00396EA1">
        <w:rPr>
          <w:rFonts w:ascii="Avenir Next LT Pro" w:hAnsi="Avenir Next LT Pro"/>
          <w:sz w:val="22"/>
          <w:szCs w:val="22"/>
        </w:rPr>
        <w:t>slow-moving stock and quarantine material.</w:t>
      </w:r>
    </w:p>
    <w:p w14:paraId="4A708CD2" w14:textId="4790BD7C" w:rsidR="003152ED" w:rsidRDefault="003152ED" w:rsidP="00396EA1">
      <w:pPr>
        <w:pStyle w:val="ListParagraph"/>
        <w:widowControl w:val="0"/>
        <w:numPr>
          <w:ilvl w:val="0"/>
          <w:numId w:val="1"/>
        </w:numPr>
        <w:autoSpaceDE w:val="0"/>
        <w:autoSpaceDN w:val="0"/>
        <w:contextualSpacing w:val="0"/>
        <w:rPr>
          <w:rFonts w:ascii="Avenir Next LT Pro" w:hAnsi="Avenir Next LT Pro"/>
          <w:sz w:val="22"/>
          <w:szCs w:val="22"/>
        </w:rPr>
      </w:pPr>
      <w:r>
        <w:rPr>
          <w:rFonts w:ascii="Avenir Next LT Pro" w:hAnsi="Avenir Next LT Pro"/>
          <w:sz w:val="22"/>
          <w:szCs w:val="22"/>
        </w:rPr>
        <w:t xml:space="preserve">Work alongside Business Managers </w:t>
      </w:r>
      <w:r w:rsidR="00BE5D0D">
        <w:rPr>
          <w:rFonts w:ascii="Avenir Next LT Pro" w:hAnsi="Avenir Next LT Pro"/>
          <w:sz w:val="22"/>
          <w:szCs w:val="22"/>
        </w:rPr>
        <w:t>to manage assigned products.</w:t>
      </w:r>
    </w:p>
    <w:p w14:paraId="2EFE726E" w14:textId="775D2F5D" w:rsidR="00BE5D0D" w:rsidRPr="00396EA1" w:rsidRDefault="00BE5D0D" w:rsidP="00396EA1">
      <w:pPr>
        <w:pStyle w:val="ListParagraph"/>
        <w:widowControl w:val="0"/>
        <w:numPr>
          <w:ilvl w:val="0"/>
          <w:numId w:val="1"/>
        </w:numPr>
        <w:autoSpaceDE w:val="0"/>
        <w:autoSpaceDN w:val="0"/>
        <w:contextualSpacing w:val="0"/>
        <w:rPr>
          <w:rFonts w:ascii="Avenir Next LT Pro" w:hAnsi="Avenir Next LT Pro"/>
          <w:sz w:val="22"/>
          <w:szCs w:val="22"/>
        </w:rPr>
      </w:pPr>
      <w:r>
        <w:rPr>
          <w:rFonts w:ascii="Avenir Next LT Pro" w:hAnsi="Avenir Next LT Pro"/>
          <w:sz w:val="22"/>
          <w:szCs w:val="22"/>
        </w:rPr>
        <w:t>Cover Purchasing Administrator and other Buyers during absences.</w:t>
      </w:r>
    </w:p>
    <w:p w14:paraId="5396A2BA" w14:textId="77777777" w:rsidR="0083143D" w:rsidRDefault="0083143D" w:rsidP="002903FB">
      <w:pPr>
        <w:rPr>
          <w:rFonts w:ascii="Avenir Next LT Pro" w:hAnsi="Avenir Next LT Pro"/>
          <w:b/>
          <w:sz w:val="22"/>
          <w:szCs w:val="22"/>
        </w:rPr>
      </w:pPr>
    </w:p>
    <w:p w14:paraId="585BE090" w14:textId="5E072801" w:rsidR="002903FB" w:rsidRPr="00004B56" w:rsidRDefault="002903FB" w:rsidP="002903FB">
      <w:pPr>
        <w:rPr>
          <w:rFonts w:ascii="Avenir Next LT Pro" w:hAnsi="Avenir Next LT Pro"/>
          <w:b/>
          <w:sz w:val="22"/>
          <w:szCs w:val="22"/>
        </w:rPr>
      </w:pPr>
      <w:r w:rsidRPr="00004B56">
        <w:rPr>
          <w:rFonts w:ascii="Avenir Next LT Pro" w:hAnsi="Avenir Next LT Pro"/>
          <w:b/>
          <w:sz w:val="22"/>
          <w:szCs w:val="22"/>
        </w:rPr>
        <w:t>Your background…</w:t>
      </w:r>
    </w:p>
    <w:p w14:paraId="57C2D318" w14:textId="77777777" w:rsidR="002903FB" w:rsidRPr="00004B56" w:rsidRDefault="002903FB" w:rsidP="002903FB">
      <w:pPr>
        <w:rPr>
          <w:rFonts w:ascii="Avenir Next LT Pro" w:hAnsi="Avenir Next LT Pro"/>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496"/>
      </w:tblGrid>
      <w:tr w:rsidR="002903FB" w:rsidRPr="00004B56" w14:paraId="14027F70" w14:textId="77777777" w:rsidTr="008A618F">
        <w:tc>
          <w:tcPr>
            <w:tcW w:w="4990" w:type="dxa"/>
          </w:tcPr>
          <w:p w14:paraId="6829374D" w14:textId="77777777" w:rsidR="002903FB" w:rsidRPr="00004B56" w:rsidRDefault="002903FB" w:rsidP="008A618F">
            <w:pPr>
              <w:rPr>
                <w:rFonts w:ascii="Avenir Next LT Pro" w:hAnsi="Avenir Next LT Pro"/>
                <w:b/>
              </w:rPr>
            </w:pPr>
            <w:r w:rsidRPr="00004B56">
              <w:rPr>
                <w:rFonts w:ascii="Avenir Next LT Pro" w:hAnsi="Avenir Next LT Pro"/>
                <w:b/>
              </w:rPr>
              <w:t>Must have…</w:t>
            </w:r>
          </w:p>
          <w:p w14:paraId="103B8148" w14:textId="77777777" w:rsidR="002903FB" w:rsidRPr="00004B56" w:rsidRDefault="002903FB" w:rsidP="008A618F">
            <w:pPr>
              <w:rPr>
                <w:rFonts w:ascii="Avenir Next LT Pro" w:hAnsi="Avenir Next LT Pro"/>
              </w:rPr>
            </w:pPr>
          </w:p>
          <w:p w14:paraId="0DF45BE0" w14:textId="77777777" w:rsidR="002903FB" w:rsidRPr="00396EA1" w:rsidRDefault="00396EA1" w:rsidP="00396EA1">
            <w:pPr>
              <w:pStyle w:val="ListParagraph"/>
              <w:numPr>
                <w:ilvl w:val="0"/>
                <w:numId w:val="2"/>
              </w:numPr>
              <w:contextualSpacing w:val="0"/>
              <w:rPr>
                <w:rFonts w:ascii="Avenir Next LT Pro" w:hAnsi="Avenir Next LT Pro"/>
                <w:b/>
              </w:rPr>
            </w:pPr>
            <w:r>
              <w:rPr>
                <w:rFonts w:ascii="Avenir Next LT Pro" w:hAnsi="Avenir Next LT Pro"/>
                <w:bCs/>
              </w:rPr>
              <w:t>Computer Literacy (Word &amp; Excel)</w:t>
            </w:r>
          </w:p>
          <w:p w14:paraId="1C08E3C9" w14:textId="77777777" w:rsidR="00396EA1" w:rsidRPr="00E27CA2" w:rsidRDefault="00E27CA2" w:rsidP="00396EA1">
            <w:pPr>
              <w:pStyle w:val="ListParagraph"/>
              <w:numPr>
                <w:ilvl w:val="0"/>
                <w:numId w:val="2"/>
              </w:numPr>
              <w:contextualSpacing w:val="0"/>
              <w:rPr>
                <w:rFonts w:ascii="Avenir Next LT Pro" w:hAnsi="Avenir Next LT Pro"/>
                <w:b/>
              </w:rPr>
            </w:pPr>
            <w:r>
              <w:rPr>
                <w:rFonts w:ascii="Avenir Next LT Pro" w:hAnsi="Avenir Next LT Pro"/>
                <w:bCs/>
              </w:rPr>
              <w:t>Excellent communication skills.</w:t>
            </w:r>
          </w:p>
          <w:p w14:paraId="068B0F8C" w14:textId="77777777" w:rsidR="00E27CA2" w:rsidRPr="00E27CA2" w:rsidRDefault="00E27CA2" w:rsidP="00E27CA2">
            <w:pPr>
              <w:pStyle w:val="ListParagraph"/>
              <w:numPr>
                <w:ilvl w:val="0"/>
                <w:numId w:val="2"/>
              </w:numPr>
              <w:contextualSpacing w:val="0"/>
              <w:rPr>
                <w:rFonts w:ascii="Avenir Next LT Pro" w:hAnsi="Avenir Next LT Pro"/>
                <w:b/>
              </w:rPr>
            </w:pPr>
            <w:r>
              <w:rPr>
                <w:rFonts w:ascii="Avenir Next LT Pro" w:hAnsi="Avenir Next LT Pro"/>
                <w:bCs/>
              </w:rPr>
              <w:t>Ability to work under pressure.</w:t>
            </w:r>
          </w:p>
          <w:p w14:paraId="5713B487" w14:textId="30580C6A" w:rsidR="00E27CA2" w:rsidRPr="00E27CA2" w:rsidRDefault="00E27CA2" w:rsidP="00E27CA2">
            <w:pPr>
              <w:pStyle w:val="ListParagraph"/>
              <w:numPr>
                <w:ilvl w:val="0"/>
                <w:numId w:val="2"/>
              </w:numPr>
              <w:contextualSpacing w:val="0"/>
              <w:rPr>
                <w:rFonts w:ascii="Avenir Next LT Pro" w:hAnsi="Avenir Next LT Pro"/>
                <w:b/>
              </w:rPr>
            </w:pPr>
            <w:r>
              <w:rPr>
                <w:rFonts w:ascii="Avenir Next LT Pro" w:hAnsi="Avenir Next LT Pro"/>
                <w:bCs/>
              </w:rPr>
              <w:t xml:space="preserve">Customer </w:t>
            </w:r>
            <w:r w:rsidR="007F3CEF">
              <w:rPr>
                <w:rFonts w:ascii="Avenir Next LT Pro" w:hAnsi="Avenir Next LT Pro"/>
                <w:bCs/>
              </w:rPr>
              <w:t>service skills.</w:t>
            </w:r>
          </w:p>
        </w:tc>
        <w:tc>
          <w:tcPr>
            <w:tcW w:w="4990" w:type="dxa"/>
          </w:tcPr>
          <w:p w14:paraId="2A0191C3" w14:textId="77777777" w:rsidR="002903FB" w:rsidRPr="00004B56" w:rsidRDefault="002903FB" w:rsidP="008A618F">
            <w:pPr>
              <w:rPr>
                <w:rFonts w:ascii="Avenir Next LT Pro" w:hAnsi="Avenir Next LT Pro"/>
                <w:b/>
              </w:rPr>
            </w:pPr>
            <w:r w:rsidRPr="00004B56">
              <w:rPr>
                <w:rFonts w:ascii="Avenir Next LT Pro" w:hAnsi="Avenir Next LT Pro"/>
                <w:b/>
              </w:rPr>
              <w:t>Nice to have…</w:t>
            </w:r>
          </w:p>
          <w:p w14:paraId="19419CD7" w14:textId="77777777" w:rsidR="002903FB" w:rsidRPr="00004B56" w:rsidRDefault="002903FB" w:rsidP="008A618F">
            <w:pPr>
              <w:pStyle w:val="ListParagraph"/>
              <w:ind w:left="1440"/>
              <w:rPr>
                <w:rFonts w:ascii="Avenir Next LT Pro" w:hAnsi="Avenir Next LT Pro"/>
              </w:rPr>
            </w:pPr>
          </w:p>
          <w:p w14:paraId="7250C2D0" w14:textId="629774B2" w:rsidR="000E2079" w:rsidRPr="000E2079" w:rsidRDefault="000E2079" w:rsidP="000E2079">
            <w:pPr>
              <w:pStyle w:val="ListParagraph"/>
              <w:numPr>
                <w:ilvl w:val="0"/>
                <w:numId w:val="3"/>
              </w:numPr>
              <w:contextualSpacing w:val="0"/>
              <w:rPr>
                <w:rFonts w:ascii="Avenir Next LT Pro" w:hAnsi="Avenir Next LT Pro"/>
              </w:rPr>
            </w:pPr>
            <w:r>
              <w:rPr>
                <w:rFonts w:ascii="Avenir Next LT Pro" w:hAnsi="Avenir Next LT Pro"/>
              </w:rPr>
              <w:t xml:space="preserve">Experience with Dynamics 365. </w:t>
            </w:r>
          </w:p>
          <w:p w14:paraId="7C82A998" w14:textId="28BCE959" w:rsidR="002903FB" w:rsidRDefault="004C00FD" w:rsidP="004C00FD">
            <w:pPr>
              <w:pStyle w:val="ListParagraph"/>
              <w:numPr>
                <w:ilvl w:val="0"/>
                <w:numId w:val="3"/>
              </w:numPr>
              <w:contextualSpacing w:val="0"/>
              <w:rPr>
                <w:rFonts w:ascii="Avenir Next LT Pro" w:hAnsi="Avenir Next LT Pro"/>
              </w:rPr>
            </w:pPr>
            <w:r>
              <w:rPr>
                <w:rFonts w:ascii="Avenir Next LT Pro" w:hAnsi="Avenir Next LT Pro"/>
              </w:rPr>
              <w:t>Negotiation skills.</w:t>
            </w:r>
          </w:p>
          <w:p w14:paraId="29F61D3D" w14:textId="0E638BD2" w:rsidR="004C00FD" w:rsidRDefault="004C00FD" w:rsidP="004C00FD">
            <w:pPr>
              <w:pStyle w:val="ListParagraph"/>
              <w:numPr>
                <w:ilvl w:val="0"/>
                <w:numId w:val="3"/>
              </w:numPr>
              <w:contextualSpacing w:val="0"/>
              <w:rPr>
                <w:rFonts w:ascii="Avenir Next LT Pro" w:hAnsi="Avenir Next LT Pro"/>
              </w:rPr>
            </w:pPr>
            <w:r>
              <w:rPr>
                <w:rFonts w:ascii="Avenir Next LT Pro" w:hAnsi="Avenir Next LT Pro"/>
              </w:rPr>
              <w:t>Purchasing or supply chain experience.</w:t>
            </w:r>
          </w:p>
          <w:p w14:paraId="07E04D0F" w14:textId="07853EBE" w:rsidR="004C00FD" w:rsidRDefault="004F2095" w:rsidP="004C00FD">
            <w:pPr>
              <w:pStyle w:val="ListParagraph"/>
              <w:numPr>
                <w:ilvl w:val="0"/>
                <w:numId w:val="3"/>
              </w:numPr>
              <w:contextualSpacing w:val="0"/>
              <w:rPr>
                <w:rFonts w:ascii="Avenir Next LT Pro" w:hAnsi="Avenir Next LT Pro"/>
              </w:rPr>
            </w:pPr>
            <w:r>
              <w:rPr>
                <w:rFonts w:ascii="Avenir Next LT Pro" w:hAnsi="Avenir Next LT Pro"/>
              </w:rPr>
              <w:t>Chemical industry experience.</w:t>
            </w:r>
          </w:p>
          <w:p w14:paraId="1CA4D9D3" w14:textId="72977B8E" w:rsidR="004F2095" w:rsidRDefault="004F2095" w:rsidP="004C00FD">
            <w:pPr>
              <w:pStyle w:val="ListParagraph"/>
              <w:numPr>
                <w:ilvl w:val="0"/>
                <w:numId w:val="3"/>
              </w:numPr>
              <w:contextualSpacing w:val="0"/>
              <w:rPr>
                <w:rFonts w:ascii="Avenir Next LT Pro" w:hAnsi="Avenir Next LT Pro"/>
              </w:rPr>
            </w:pPr>
            <w:r>
              <w:rPr>
                <w:rFonts w:ascii="Avenir Next LT Pro" w:hAnsi="Avenir Next LT Pro"/>
              </w:rPr>
              <w:t>Supplier development experience.</w:t>
            </w:r>
          </w:p>
          <w:p w14:paraId="1CF0C2DC" w14:textId="36C1D3FF" w:rsidR="004F2095" w:rsidRDefault="004F2095" w:rsidP="004C00FD">
            <w:pPr>
              <w:pStyle w:val="ListParagraph"/>
              <w:numPr>
                <w:ilvl w:val="0"/>
                <w:numId w:val="3"/>
              </w:numPr>
              <w:contextualSpacing w:val="0"/>
              <w:rPr>
                <w:rFonts w:ascii="Avenir Next LT Pro" w:hAnsi="Avenir Next LT Pro"/>
              </w:rPr>
            </w:pPr>
            <w:r>
              <w:rPr>
                <w:rFonts w:ascii="Avenir Next LT Pro" w:hAnsi="Avenir Next LT Pro"/>
              </w:rPr>
              <w:t>CIPS qualification.</w:t>
            </w:r>
          </w:p>
          <w:p w14:paraId="1349C8C8" w14:textId="25BF4D0A" w:rsidR="004F2095" w:rsidRPr="00004B56" w:rsidRDefault="004F2095" w:rsidP="004C00FD">
            <w:pPr>
              <w:pStyle w:val="ListParagraph"/>
              <w:numPr>
                <w:ilvl w:val="0"/>
                <w:numId w:val="3"/>
              </w:numPr>
              <w:contextualSpacing w:val="0"/>
              <w:rPr>
                <w:rFonts w:ascii="Avenir Next LT Pro" w:hAnsi="Avenir Next LT Pro"/>
              </w:rPr>
            </w:pPr>
            <w:r>
              <w:rPr>
                <w:rFonts w:ascii="Avenir Next LT Pro" w:hAnsi="Avenir Next LT Pro"/>
              </w:rPr>
              <w:t>Chemistry or science-related degree.</w:t>
            </w:r>
          </w:p>
          <w:p w14:paraId="3BB1186A" w14:textId="77777777" w:rsidR="002903FB" w:rsidRPr="00004B56" w:rsidRDefault="002903FB" w:rsidP="008A618F">
            <w:pPr>
              <w:rPr>
                <w:rFonts w:ascii="Avenir Next LT Pro" w:hAnsi="Avenir Next LT Pro"/>
                <w:b/>
              </w:rPr>
            </w:pPr>
          </w:p>
        </w:tc>
      </w:tr>
    </w:tbl>
    <w:p w14:paraId="5541A0ED" w14:textId="77777777" w:rsidR="002B2805" w:rsidRDefault="002B2805" w:rsidP="002903FB">
      <w:pPr>
        <w:rPr>
          <w:rFonts w:ascii="Avenir Next LT Pro" w:hAnsi="Avenir Next LT Pro"/>
          <w:b/>
          <w:bCs/>
          <w:sz w:val="22"/>
          <w:szCs w:val="22"/>
        </w:rPr>
      </w:pPr>
    </w:p>
    <w:p w14:paraId="70E047B2" w14:textId="77777777" w:rsidR="002B2805" w:rsidRDefault="002B2805" w:rsidP="002903FB">
      <w:pPr>
        <w:rPr>
          <w:rFonts w:ascii="Avenir Next LT Pro" w:hAnsi="Avenir Next LT Pro"/>
          <w:b/>
          <w:bCs/>
          <w:sz w:val="22"/>
          <w:szCs w:val="22"/>
        </w:rPr>
      </w:pPr>
    </w:p>
    <w:p w14:paraId="09745378" w14:textId="77777777" w:rsidR="002B2805" w:rsidRDefault="002B2805" w:rsidP="002903FB">
      <w:pPr>
        <w:rPr>
          <w:rFonts w:ascii="Avenir Next LT Pro" w:hAnsi="Avenir Next LT Pro"/>
          <w:b/>
          <w:bCs/>
          <w:sz w:val="22"/>
          <w:szCs w:val="22"/>
        </w:rPr>
      </w:pPr>
    </w:p>
    <w:p w14:paraId="3D276995" w14:textId="77777777" w:rsidR="002B2805" w:rsidRDefault="002B2805" w:rsidP="002903FB">
      <w:pPr>
        <w:rPr>
          <w:rFonts w:ascii="Avenir Next LT Pro" w:hAnsi="Avenir Next LT Pro"/>
          <w:b/>
          <w:bCs/>
          <w:sz w:val="22"/>
          <w:szCs w:val="22"/>
        </w:rPr>
      </w:pPr>
    </w:p>
    <w:p w14:paraId="23C19E65" w14:textId="77777777" w:rsidR="002B2805" w:rsidRDefault="002B2805" w:rsidP="002903FB">
      <w:pPr>
        <w:rPr>
          <w:rFonts w:ascii="Avenir Next LT Pro" w:hAnsi="Avenir Next LT Pro"/>
          <w:b/>
          <w:bCs/>
          <w:sz w:val="22"/>
          <w:szCs w:val="22"/>
        </w:rPr>
      </w:pPr>
    </w:p>
    <w:p w14:paraId="01987601" w14:textId="77777777" w:rsidR="002B2805" w:rsidRDefault="002B2805" w:rsidP="002903FB">
      <w:pPr>
        <w:rPr>
          <w:rFonts w:ascii="Avenir Next LT Pro" w:hAnsi="Avenir Next LT Pro"/>
          <w:b/>
          <w:bCs/>
          <w:sz w:val="22"/>
          <w:szCs w:val="22"/>
        </w:rPr>
      </w:pPr>
    </w:p>
    <w:p w14:paraId="756DB15E" w14:textId="77777777" w:rsidR="002B2805" w:rsidRDefault="002B2805" w:rsidP="002903FB">
      <w:pPr>
        <w:rPr>
          <w:rFonts w:ascii="Avenir Next LT Pro" w:hAnsi="Avenir Next LT Pro"/>
          <w:b/>
          <w:bCs/>
          <w:sz w:val="22"/>
          <w:szCs w:val="22"/>
        </w:rPr>
      </w:pPr>
    </w:p>
    <w:p w14:paraId="34F15D3D" w14:textId="77777777" w:rsidR="002B2805" w:rsidRDefault="002B2805" w:rsidP="002903FB">
      <w:pPr>
        <w:rPr>
          <w:rFonts w:ascii="Avenir Next LT Pro" w:hAnsi="Avenir Next LT Pro"/>
          <w:b/>
          <w:bCs/>
          <w:sz w:val="22"/>
          <w:szCs w:val="22"/>
        </w:rPr>
      </w:pPr>
    </w:p>
    <w:p w14:paraId="3EDFB8DD" w14:textId="0C3A5591" w:rsidR="002903FB" w:rsidRPr="00004B56" w:rsidRDefault="002903FB" w:rsidP="002903FB">
      <w:pPr>
        <w:rPr>
          <w:rFonts w:ascii="Avenir Next LT Pro" w:hAnsi="Avenir Next LT Pro"/>
          <w:b/>
          <w:bCs/>
          <w:sz w:val="22"/>
          <w:szCs w:val="22"/>
        </w:rPr>
      </w:pPr>
      <w:r w:rsidRPr="00B8714D">
        <w:rPr>
          <w:rFonts w:ascii="Avenir Next LT Pro" w:hAnsi="Avenir Next LT Pro"/>
          <w:b/>
          <w:bCs/>
          <w:sz w:val="22"/>
          <w:szCs w:val="22"/>
        </w:rPr>
        <w:lastRenderedPageBreak/>
        <w:t xml:space="preserve">What we can offer you… </w:t>
      </w:r>
    </w:p>
    <w:p w14:paraId="27C3D393" w14:textId="77777777" w:rsidR="002903FB" w:rsidRPr="00B8714D" w:rsidRDefault="002903FB" w:rsidP="002903FB">
      <w:pPr>
        <w:rPr>
          <w:rFonts w:ascii="Avenir Next LT Pro" w:hAnsi="Avenir Next LT Pro"/>
          <w:sz w:val="22"/>
          <w:szCs w:val="22"/>
        </w:rPr>
      </w:pPr>
    </w:p>
    <w:p w14:paraId="1E98675A" w14:textId="77777777" w:rsidR="002903FB" w:rsidRPr="00B8714D" w:rsidRDefault="002903FB" w:rsidP="002903FB">
      <w:pPr>
        <w:rPr>
          <w:rFonts w:ascii="Avenir Next LT Pro" w:hAnsi="Avenir Next LT Pro"/>
          <w:sz w:val="22"/>
          <w:szCs w:val="22"/>
        </w:rPr>
      </w:pPr>
      <w:r w:rsidRPr="00B8714D">
        <w:rPr>
          <w:rFonts w:ascii="Arial" w:hAnsi="Arial" w:cs="Arial"/>
          <w:sz w:val="22"/>
          <w:szCs w:val="22"/>
        </w:rPr>
        <w:t>▪</w:t>
      </w:r>
      <w:r w:rsidRPr="00B8714D">
        <w:rPr>
          <w:rFonts w:ascii="Avenir Next LT Pro" w:hAnsi="Avenir Next LT Pro"/>
          <w:sz w:val="22"/>
          <w:szCs w:val="22"/>
        </w:rPr>
        <w:t xml:space="preserve"> Generous holiday allowance with buy/sell holiday scheme. </w:t>
      </w:r>
    </w:p>
    <w:p w14:paraId="57C19CF8" w14:textId="77777777" w:rsidR="002903FB" w:rsidRPr="00B8714D" w:rsidRDefault="002903FB" w:rsidP="002903FB">
      <w:pPr>
        <w:rPr>
          <w:rFonts w:ascii="Avenir Next LT Pro" w:hAnsi="Avenir Next LT Pro"/>
          <w:sz w:val="22"/>
          <w:szCs w:val="22"/>
        </w:rPr>
      </w:pPr>
      <w:r w:rsidRPr="00B8714D">
        <w:rPr>
          <w:rFonts w:ascii="Arial" w:hAnsi="Arial" w:cs="Arial"/>
          <w:sz w:val="22"/>
          <w:szCs w:val="22"/>
        </w:rPr>
        <w:t>▪</w:t>
      </w:r>
      <w:r w:rsidRPr="00B8714D">
        <w:rPr>
          <w:rFonts w:ascii="Avenir Next LT Pro" w:hAnsi="Avenir Next LT Pro"/>
          <w:sz w:val="22"/>
          <w:szCs w:val="22"/>
        </w:rPr>
        <w:t xml:space="preserve"> Flexible hours </w:t>
      </w:r>
    </w:p>
    <w:p w14:paraId="39AFB58E" w14:textId="77777777" w:rsidR="002903FB" w:rsidRPr="00B8714D" w:rsidRDefault="002903FB" w:rsidP="002903FB">
      <w:pPr>
        <w:rPr>
          <w:rFonts w:ascii="Avenir Next LT Pro" w:hAnsi="Avenir Next LT Pro"/>
          <w:sz w:val="22"/>
          <w:szCs w:val="22"/>
        </w:rPr>
      </w:pPr>
      <w:r w:rsidRPr="00B8714D">
        <w:rPr>
          <w:rFonts w:ascii="Arial" w:hAnsi="Arial" w:cs="Arial"/>
          <w:sz w:val="22"/>
          <w:szCs w:val="22"/>
        </w:rPr>
        <w:t>▪</w:t>
      </w:r>
      <w:r w:rsidRPr="00B8714D">
        <w:rPr>
          <w:rFonts w:ascii="Avenir Next LT Pro" w:hAnsi="Avenir Next LT Pro"/>
          <w:sz w:val="22"/>
          <w:szCs w:val="22"/>
        </w:rPr>
        <w:t xml:space="preserve"> Hybrid working </w:t>
      </w:r>
    </w:p>
    <w:p w14:paraId="24D4CBCC" w14:textId="77777777" w:rsidR="002903FB" w:rsidRPr="00B8714D" w:rsidRDefault="002903FB" w:rsidP="002903FB">
      <w:pPr>
        <w:rPr>
          <w:rFonts w:ascii="Avenir Next LT Pro" w:hAnsi="Avenir Next LT Pro"/>
          <w:sz w:val="22"/>
          <w:szCs w:val="22"/>
        </w:rPr>
      </w:pPr>
      <w:r w:rsidRPr="00B8714D">
        <w:rPr>
          <w:rFonts w:ascii="Arial" w:hAnsi="Arial" w:cs="Arial"/>
          <w:sz w:val="22"/>
          <w:szCs w:val="22"/>
        </w:rPr>
        <w:t>▪</w:t>
      </w:r>
      <w:r w:rsidRPr="00B8714D">
        <w:rPr>
          <w:rFonts w:ascii="Avenir Next LT Pro" w:hAnsi="Avenir Next LT Pro"/>
          <w:sz w:val="22"/>
          <w:szCs w:val="22"/>
        </w:rPr>
        <w:t xml:space="preserve"> Genuine professional development opportunities through external training and internal career development programmes </w:t>
      </w:r>
    </w:p>
    <w:p w14:paraId="129B2854" w14:textId="77777777" w:rsidR="002903FB" w:rsidRPr="00B8714D" w:rsidRDefault="002903FB" w:rsidP="002903FB">
      <w:pPr>
        <w:rPr>
          <w:rFonts w:ascii="Avenir Next LT Pro" w:hAnsi="Avenir Next LT Pro"/>
          <w:sz w:val="22"/>
          <w:szCs w:val="22"/>
        </w:rPr>
      </w:pPr>
      <w:r w:rsidRPr="00B8714D">
        <w:rPr>
          <w:rFonts w:ascii="Arial" w:hAnsi="Arial" w:cs="Arial"/>
          <w:sz w:val="22"/>
          <w:szCs w:val="22"/>
        </w:rPr>
        <w:t>▪</w:t>
      </w:r>
      <w:r w:rsidRPr="00B8714D">
        <w:rPr>
          <w:rFonts w:ascii="Avenir Next LT Pro" w:hAnsi="Avenir Next LT Pro"/>
          <w:sz w:val="22"/>
          <w:szCs w:val="22"/>
        </w:rPr>
        <w:t xml:space="preserve"> Mental health initiatives, including free therapy/counselling </w:t>
      </w:r>
    </w:p>
    <w:p w14:paraId="6566E279" w14:textId="77777777" w:rsidR="002903FB" w:rsidRPr="00B8714D" w:rsidRDefault="002903FB" w:rsidP="002903FB">
      <w:pPr>
        <w:rPr>
          <w:rFonts w:ascii="Avenir Next LT Pro" w:hAnsi="Avenir Next LT Pro"/>
          <w:sz w:val="22"/>
          <w:szCs w:val="22"/>
        </w:rPr>
      </w:pPr>
      <w:r w:rsidRPr="00B8714D">
        <w:rPr>
          <w:rFonts w:ascii="Arial" w:hAnsi="Arial" w:cs="Arial"/>
          <w:sz w:val="22"/>
          <w:szCs w:val="22"/>
        </w:rPr>
        <w:t>▪</w:t>
      </w:r>
      <w:r w:rsidRPr="00B8714D">
        <w:rPr>
          <w:rFonts w:ascii="Avenir Next LT Pro" w:hAnsi="Avenir Next LT Pro"/>
          <w:sz w:val="22"/>
          <w:szCs w:val="22"/>
        </w:rPr>
        <w:t xml:space="preserve"> Physical wellbeing initiatives including active support and challenges </w:t>
      </w:r>
    </w:p>
    <w:p w14:paraId="3486A113" w14:textId="4B3C94F7" w:rsidR="004B10F5" w:rsidRDefault="004B10F5"/>
    <w:p w14:paraId="63AE2F1D" w14:textId="31B92546" w:rsidR="0081244D" w:rsidRPr="0081244D" w:rsidRDefault="0081244D" w:rsidP="00723A56">
      <w:pPr>
        <w:pStyle w:val="NormalWeb"/>
        <w:shd w:val="clear" w:color="auto" w:fill="FFFFFF"/>
        <w:spacing w:before="0" w:beforeAutospacing="0"/>
        <w:rPr>
          <w:rFonts w:ascii="Avenir Next LT Pro" w:hAnsi="Avenir Next LT Pro" w:cstheme="minorHAnsi"/>
          <w:b/>
          <w:bCs/>
          <w:sz w:val="22"/>
          <w:szCs w:val="22"/>
        </w:rPr>
      </w:pPr>
      <w:r w:rsidRPr="0081244D">
        <w:rPr>
          <w:rFonts w:ascii="Avenir Next LT Pro" w:hAnsi="Avenir Next LT Pro" w:cstheme="minorHAnsi"/>
          <w:b/>
          <w:bCs/>
          <w:sz w:val="22"/>
          <w:szCs w:val="22"/>
        </w:rPr>
        <w:t>A bit about us…</w:t>
      </w:r>
    </w:p>
    <w:p w14:paraId="590E77A6" w14:textId="7E141673" w:rsidR="00723A56" w:rsidRPr="00723A56" w:rsidRDefault="00723A56" w:rsidP="00723A56">
      <w:pPr>
        <w:pStyle w:val="NormalWeb"/>
        <w:shd w:val="clear" w:color="auto" w:fill="FFFFFF"/>
        <w:spacing w:before="0" w:beforeAutospacing="0"/>
        <w:rPr>
          <w:rFonts w:ascii="Avenir Next LT Pro" w:hAnsi="Avenir Next LT Pro" w:cstheme="minorHAnsi"/>
          <w:sz w:val="22"/>
          <w:szCs w:val="22"/>
        </w:rPr>
      </w:pPr>
      <w:r w:rsidRPr="00723A56">
        <w:rPr>
          <w:rFonts w:ascii="Avenir Next LT Pro" w:hAnsi="Avenir Next LT Pro" w:cstheme="minorHAnsi"/>
          <w:sz w:val="22"/>
          <w:szCs w:val="22"/>
        </w:rPr>
        <w:t xml:space="preserve">Surfachem is a chemicals distributor based in the UK, with offices throughout Europe. We sell the building blocks of thousands of products which you’ll use every day including cosmetics, beauty products, pharmaceuticals, and cleaning solutions. </w:t>
      </w:r>
    </w:p>
    <w:p w14:paraId="1B10F6A5" w14:textId="77777777" w:rsidR="00723A56" w:rsidRPr="00723A56" w:rsidRDefault="00723A56" w:rsidP="00723A56">
      <w:pPr>
        <w:pStyle w:val="NormalWeb"/>
        <w:shd w:val="clear" w:color="auto" w:fill="FFFFFF"/>
        <w:spacing w:before="0" w:beforeAutospacing="0"/>
        <w:rPr>
          <w:rFonts w:ascii="Avenir Next LT Pro" w:hAnsi="Avenir Next LT Pro" w:cstheme="minorHAnsi"/>
          <w:sz w:val="22"/>
          <w:szCs w:val="22"/>
        </w:rPr>
      </w:pPr>
      <w:r w:rsidRPr="00723A56">
        <w:rPr>
          <w:rFonts w:ascii="Avenir Next LT Pro" w:hAnsi="Avenir Next LT Pro" w:cstheme="minorHAnsi"/>
          <w:sz w:val="22"/>
          <w:szCs w:val="22"/>
        </w:rPr>
        <w:t xml:space="preserve">Our customers come to us for market knowledge and technical support, so that they can develop the next generation of consumer products. </w:t>
      </w:r>
    </w:p>
    <w:p w14:paraId="43678ABE" w14:textId="15BA6135" w:rsidR="006B708E" w:rsidRDefault="00723A56" w:rsidP="00723A56">
      <w:pPr>
        <w:pStyle w:val="NormalWeb"/>
        <w:shd w:val="clear" w:color="auto" w:fill="FFFFFF"/>
        <w:spacing w:before="0" w:beforeAutospacing="0"/>
        <w:rPr>
          <w:rFonts w:ascii="Avenir Next LT Pro" w:hAnsi="Avenir Next LT Pro" w:cstheme="minorHAnsi"/>
          <w:sz w:val="22"/>
          <w:szCs w:val="22"/>
        </w:rPr>
      </w:pPr>
      <w:r w:rsidRPr="00723A56">
        <w:rPr>
          <w:rFonts w:ascii="Avenir Next LT Pro" w:hAnsi="Avenir Next LT Pro" w:cstheme="minorHAnsi"/>
          <w:color w:val="242424"/>
          <w:sz w:val="22"/>
          <w:szCs w:val="22"/>
          <w:shd w:val="clear" w:color="auto" w:fill="FFFFFF"/>
        </w:rPr>
        <w:t>As part of the 2M Group of Companies, w</w:t>
      </w:r>
      <w:r w:rsidRPr="00723A56">
        <w:rPr>
          <w:rFonts w:ascii="Avenir Next LT Pro" w:hAnsi="Avenir Next LT Pro" w:cstheme="minorHAnsi"/>
          <w:sz w:val="22"/>
          <w:szCs w:val="22"/>
        </w:rPr>
        <w:t>e are a friendly team with an innovative culture that works together to get things done. We trust everyone equally and fairly and encourage our people to be truly creative and think outside the box.</w:t>
      </w:r>
    </w:p>
    <w:p w14:paraId="6CF7A60F" w14:textId="2A2FFB0F" w:rsidR="006B708E" w:rsidRPr="00E55C8D" w:rsidRDefault="00E55C8D" w:rsidP="00723A56">
      <w:pPr>
        <w:pStyle w:val="NormalWeb"/>
        <w:shd w:val="clear" w:color="auto" w:fill="FFFFFF"/>
        <w:spacing w:before="0" w:beforeAutospacing="0"/>
        <w:rPr>
          <w:rFonts w:ascii="Avenir Next LT Pro" w:hAnsi="Avenir Next LT Pro" w:cstheme="minorHAnsi"/>
          <w:sz w:val="22"/>
          <w:szCs w:val="22"/>
        </w:rPr>
      </w:pPr>
      <w:r w:rsidRPr="00E55C8D">
        <w:rPr>
          <w:rFonts w:ascii="Avenir Next LT Pro" w:hAnsi="Avenir Next LT Pro" w:cstheme="minorHAnsi"/>
          <w:sz w:val="22"/>
          <w:szCs w:val="22"/>
        </w:rPr>
        <w:t>2M Group is fully committed to Diversity, Equality and Inclusion in the workplace. A copy of our EDI policy is available on request.</w:t>
      </w:r>
    </w:p>
    <w:sectPr w:rsidR="006B708E" w:rsidRPr="00E55C8D" w:rsidSect="00441B38">
      <w:headerReference w:type="even" r:id="rId10"/>
      <w:headerReference w:type="default" r:id="rId11"/>
      <w:footerReference w:type="default" r:id="rId12"/>
      <w:headerReference w:type="first" r:id="rId13"/>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FA40" w14:textId="77777777" w:rsidR="00BA2B81" w:rsidRDefault="00BA2B81" w:rsidP="00F077F7">
      <w:r>
        <w:separator/>
      </w:r>
    </w:p>
  </w:endnote>
  <w:endnote w:type="continuationSeparator" w:id="0">
    <w:p w14:paraId="443E600E" w14:textId="77777777" w:rsidR="00BA2B81" w:rsidRDefault="00BA2B81" w:rsidP="00F077F7">
      <w:r>
        <w:continuationSeparator/>
      </w:r>
    </w:p>
  </w:endnote>
  <w:endnote w:type="continuationNotice" w:id="1">
    <w:p w14:paraId="69695F82" w14:textId="77777777" w:rsidR="00BA2B81" w:rsidRDefault="00BA2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Overpass">
    <w:altName w:val="Calibri"/>
    <w:charset w:val="00"/>
    <w:family w:val="auto"/>
    <w:pitch w:val="variable"/>
    <w:sig w:usb0="00000007" w:usb1="0000002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2F65" w14:textId="17B25EE3" w:rsidR="002C6603" w:rsidRDefault="002C6603" w:rsidP="002C6603">
    <w:pPr>
      <w:pStyle w:val="Footer"/>
      <w:jc w:val="center"/>
    </w:pPr>
    <w:r>
      <w:rPr>
        <w:rFonts w:ascii="Overpass" w:hAnsi="Overpass"/>
        <w:b/>
        <w:bCs/>
        <w:color w:val="072C73"/>
      </w:rPr>
      <w:t xml:space="preserve">Sound like a good fit? email </w:t>
    </w:r>
    <w:hyperlink r:id="rId1" w:history="1">
      <w:r w:rsidRPr="00FF315B">
        <w:rPr>
          <w:rStyle w:val="Hyperlink"/>
          <w:rFonts w:ascii="Overpass" w:hAnsi="Overpass"/>
          <w:b/>
          <w:bCs/>
        </w:rPr>
        <w:t>recruitment@surfachem.com</w:t>
      </w:r>
    </w:hyperlink>
    <w:r>
      <w:rPr>
        <w:rFonts w:ascii="Overpass" w:hAnsi="Overpass"/>
        <w:b/>
        <w:bCs/>
        <w:color w:val="072C73"/>
      </w:rPr>
      <w:t xml:space="preserve"> to apply</w:t>
    </w:r>
  </w:p>
  <w:p w14:paraId="25406388" w14:textId="77777777" w:rsidR="00BB54E6" w:rsidRDefault="00BB5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4C6D" w14:textId="77777777" w:rsidR="00BA2B81" w:rsidRDefault="00BA2B81" w:rsidP="00F077F7">
      <w:r>
        <w:separator/>
      </w:r>
    </w:p>
  </w:footnote>
  <w:footnote w:type="continuationSeparator" w:id="0">
    <w:p w14:paraId="586C1A22" w14:textId="77777777" w:rsidR="00BA2B81" w:rsidRDefault="00BA2B81" w:rsidP="00F077F7">
      <w:r>
        <w:continuationSeparator/>
      </w:r>
    </w:p>
  </w:footnote>
  <w:footnote w:type="continuationNotice" w:id="1">
    <w:p w14:paraId="403AD392" w14:textId="77777777" w:rsidR="00BA2B81" w:rsidRDefault="00BA2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F657" w14:textId="364EC548" w:rsidR="00F077F7" w:rsidRDefault="000E2079">
    <w:pPr>
      <w:pStyle w:val="Header"/>
    </w:pPr>
    <w:r>
      <w:rPr>
        <w:noProof/>
      </w:rPr>
      <w:pict w14:anchorId="06F32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919817" o:spid="_x0000_s1029" type="#_x0000_t75" style="position:absolute;margin-left:0;margin-top:0;width:596pt;height:842.5pt;z-index:-251658237;mso-wrap-edited:f;mso-position-horizontal:center;mso-position-horizontal-relative:margin;mso-position-vertical:center;mso-position-vertical-relative:margin" o:allowincell="f">
          <v:imagedata r:id="rId1" o:title="Surfachem A4@2x"/>
          <w10:wrap anchorx="margin" anchory="margin"/>
        </v:shape>
      </w:pict>
    </w:r>
    <w:r w:rsidR="00B22042">
      <w:rPr>
        <w:noProof/>
      </w:rPr>
      <w:drawing>
        <wp:anchor distT="0" distB="0" distL="114300" distR="114300" simplePos="0" relativeHeight="251658241" behindDoc="1" locked="0" layoutInCell="0" allowOverlap="1" wp14:anchorId="246C069A" wp14:editId="7DFBD469">
          <wp:simplePos x="0" y="0"/>
          <wp:positionH relativeFrom="margin">
            <wp:align>center</wp:align>
          </wp:positionH>
          <wp:positionV relativeFrom="margin">
            <wp:align>center</wp:align>
          </wp:positionV>
          <wp:extent cx="7569200" cy="10699750"/>
          <wp:effectExtent l="0" t="0" r="0" b="0"/>
          <wp:wrapNone/>
          <wp:docPr id="9" name="WordPictureWatermark8642129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86421297"/>
                  <pic:cNvPicPr>
                    <a:picLocks noGrp="1" noRot="1" noChangeAspect="1" noResize="1" noEditPoints="1" noAdjustHandles="1" noChangeArrowheads="1" noChangeShapeType="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0" cy="1069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85FF" w14:textId="539786A2" w:rsidR="001D35F3" w:rsidRDefault="000E2079">
    <w:pPr>
      <w:pStyle w:val="Header"/>
    </w:pPr>
    <w:r>
      <w:rPr>
        <w:noProof/>
      </w:rPr>
      <w:pict w14:anchorId="7714C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919818" o:spid="_x0000_s1030" type="#_x0000_t75" style="position:absolute;margin-left:-72.9pt;margin-top:-113.5pt;width:596pt;height:842.5pt;z-index:-251658236;mso-wrap-edited:f;mso-position-horizontal-relative:margin;mso-position-vertical-relative:margin" o:allowincell="f">
          <v:imagedata r:id="rId1" o:title="Surfachem A4@2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7438" w14:textId="2FE9FE65" w:rsidR="00F077F7" w:rsidRDefault="000E2079">
    <w:pPr>
      <w:pStyle w:val="Header"/>
    </w:pPr>
    <w:r>
      <w:rPr>
        <w:noProof/>
      </w:rPr>
      <w:pict w14:anchorId="3ED13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919816" o:spid="_x0000_s1028" type="#_x0000_t75" style="position:absolute;margin-left:0;margin-top:0;width:596pt;height:842.5pt;z-index:-251658238;mso-wrap-edited:f;mso-position-horizontal:center;mso-position-horizontal-relative:margin;mso-position-vertical:center;mso-position-vertical-relative:margin" o:allowincell="f">
          <v:imagedata r:id="rId1" o:title="Surfachem A4@2x"/>
          <w10:wrap anchorx="margin" anchory="margin"/>
        </v:shape>
      </w:pict>
    </w:r>
    <w:r w:rsidR="00B22042">
      <w:rPr>
        <w:noProof/>
      </w:rPr>
      <w:drawing>
        <wp:anchor distT="0" distB="0" distL="114300" distR="114300" simplePos="0" relativeHeight="251658240" behindDoc="1" locked="0" layoutInCell="0" allowOverlap="1" wp14:anchorId="53E0C3A5" wp14:editId="6BD72192">
          <wp:simplePos x="0" y="0"/>
          <wp:positionH relativeFrom="margin">
            <wp:align>center</wp:align>
          </wp:positionH>
          <wp:positionV relativeFrom="margin">
            <wp:align>center</wp:align>
          </wp:positionV>
          <wp:extent cx="7569200" cy="10699750"/>
          <wp:effectExtent l="0" t="0" r="0" b="0"/>
          <wp:wrapNone/>
          <wp:docPr id="7" name="WordPictureWatermark86421296"/>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86421296"/>
                  <pic:cNvPicPr>
                    <a:picLocks noGrp="1" noRot="1" noChangeAspect="1" noResize="1" noEditPoints="1" noAdjustHandles="1" noChangeArrowheads="1" noChangeShapeType="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0" cy="1069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340D"/>
    <w:multiLevelType w:val="hybridMultilevel"/>
    <w:tmpl w:val="8DEAF28A"/>
    <w:lvl w:ilvl="0" w:tplc="08090005">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E1F0EF4"/>
    <w:multiLevelType w:val="hybridMultilevel"/>
    <w:tmpl w:val="F898626A"/>
    <w:lvl w:ilvl="0" w:tplc="08090005">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B246E87"/>
    <w:multiLevelType w:val="hybridMultilevel"/>
    <w:tmpl w:val="B492B2B6"/>
    <w:lvl w:ilvl="0" w:tplc="08090005">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30053322">
    <w:abstractNumId w:val="1"/>
  </w:num>
  <w:num w:numId="2" w16cid:durableId="392582095">
    <w:abstractNumId w:val="2"/>
  </w:num>
  <w:num w:numId="3" w16cid:durableId="2131704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F7"/>
    <w:rsid w:val="000074A7"/>
    <w:rsid w:val="000161E7"/>
    <w:rsid w:val="000839F5"/>
    <w:rsid w:val="000D7B4E"/>
    <w:rsid w:val="000E2079"/>
    <w:rsid w:val="000E5896"/>
    <w:rsid w:val="00114C25"/>
    <w:rsid w:val="001348E5"/>
    <w:rsid w:val="00184A54"/>
    <w:rsid w:val="001B602B"/>
    <w:rsid w:val="001D35F3"/>
    <w:rsid w:val="00235E84"/>
    <w:rsid w:val="002903FB"/>
    <w:rsid w:val="002B2805"/>
    <w:rsid w:val="002C6603"/>
    <w:rsid w:val="002D4FEA"/>
    <w:rsid w:val="002E359B"/>
    <w:rsid w:val="00301FAB"/>
    <w:rsid w:val="003152ED"/>
    <w:rsid w:val="00363B05"/>
    <w:rsid w:val="00363EE7"/>
    <w:rsid w:val="00387595"/>
    <w:rsid w:val="003961B0"/>
    <w:rsid w:val="00396EA1"/>
    <w:rsid w:val="00397296"/>
    <w:rsid w:val="003C6408"/>
    <w:rsid w:val="003C6E4B"/>
    <w:rsid w:val="0042681D"/>
    <w:rsid w:val="00435AA0"/>
    <w:rsid w:val="00441B38"/>
    <w:rsid w:val="004443D9"/>
    <w:rsid w:val="00447E1C"/>
    <w:rsid w:val="004941BE"/>
    <w:rsid w:val="004B10F5"/>
    <w:rsid w:val="004C00FD"/>
    <w:rsid w:val="004D11E6"/>
    <w:rsid w:val="004F2095"/>
    <w:rsid w:val="006603FE"/>
    <w:rsid w:val="00672D4D"/>
    <w:rsid w:val="006B708E"/>
    <w:rsid w:val="006F7E50"/>
    <w:rsid w:val="0070461E"/>
    <w:rsid w:val="00723A56"/>
    <w:rsid w:val="00746678"/>
    <w:rsid w:val="007B0B9D"/>
    <w:rsid w:val="007F3CEF"/>
    <w:rsid w:val="0081244D"/>
    <w:rsid w:val="0083143D"/>
    <w:rsid w:val="0084192F"/>
    <w:rsid w:val="008835E5"/>
    <w:rsid w:val="008B6F01"/>
    <w:rsid w:val="00943250"/>
    <w:rsid w:val="009544D5"/>
    <w:rsid w:val="00996A56"/>
    <w:rsid w:val="00A14836"/>
    <w:rsid w:val="00A1719C"/>
    <w:rsid w:val="00A24132"/>
    <w:rsid w:val="00A565AA"/>
    <w:rsid w:val="00B22042"/>
    <w:rsid w:val="00B326B9"/>
    <w:rsid w:val="00B41C84"/>
    <w:rsid w:val="00B9448E"/>
    <w:rsid w:val="00B97596"/>
    <w:rsid w:val="00BA2B81"/>
    <w:rsid w:val="00BB54E6"/>
    <w:rsid w:val="00BE59DB"/>
    <w:rsid w:val="00BE5D0D"/>
    <w:rsid w:val="00C56E1C"/>
    <w:rsid w:val="00C66D0B"/>
    <w:rsid w:val="00C7124E"/>
    <w:rsid w:val="00C7631E"/>
    <w:rsid w:val="00C8086E"/>
    <w:rsid w:val="00C94B18"/>
    <w:rsid w:val="00CC4D68"/>
    <w:rsid w:val="00CE2D92"/>
    <w:rsid w:val="00D124AC"/>
    <w:rsid w:val="00D27EF1"/>
    <w:rsid w:val="00DE2876"/>
    <w:rsid w:val="00DE3612"/>
    <w:rsid w:val="00E24420"/>
    <w:rsid w:val="00E27CA2"/>
    <w:rsid w:val="00E55C8D"/>
    <w:rsid w:val="00E56019"/>
    <w:rsid w:val="00E66591"/>
    <w:rsid w:val="00E76D25"/>
    <w:rsid w:val="00E82B9C"/>
    <w:rsid w:val="00EA1973"/>
    <w:rsid w:val="00EC2FCB"/>
    <w:rsid w:val="00EE3CE4"/>
    <w:rsid w:val="00EF6F75"/>
    <w:rsid w:val="00F077F7"/>
    <w:rsid w:val="00F175E9"/>
    <w:rsid w:val="00F219D7"/>
    <w:rsid w:val="00F526FF"/>
    <w:rsid w:val="00F76FC3"/>
    <w:rsid w:val="00FA3E9F"/>
    <w:rsid w:val="00FA6BA8"/>
    <w:rsid w:val="00FC180B"/>
    <w:rsid w:val="00FC7C9B"/>
    <w:rsid w:val="00FF2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477DE"/>
  <w15:chartTrackingRefBased/>
  <w15:docId w15:val="{46BEEFE1-E43B-4405-899D-7D69DDAA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D9"/>
  </w:style>
  <w:style w:type="paragraph" w:styleId="Heading1">
    <w:name w:val="heading 1"/>
    <w:basedOn w:val="Normal"/>
    <w:next w:val="Normal"/>
    <w:link w:val="Heading1Char"/>
    <w:uiPriority w:val="9"/>
    <w:qFormat/>
    <w:rsid w:val="00F07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7F7"/>
    <w:rPr>
      <w:rFonts w:eastAsiaTheme="majorEastAsia" w:cstheme="majorBidi"/>
      <w:color w:val="272727" w:themeColor="text1" w:themeTint="D8"/>
    </w:rPr>
  </w:style>
  <w:style w:type="paragraph" w:styleId="Title">
    <w:name w:val="Title"/>
    <w:basedOn w:val="Normal"/>
    <w:next w:val="Normal"/>
    <w:link w:val="TitleChar"/>
    <w:uiPriority w:val="10"/>
    <w:qFormat/>
    <w:rsid w:val="00F07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7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7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77F7"/>
    <w:rPr>
      <w:i/>
      <w:iCs/>
      <w:color w:val="404040" w:themeColor="text1" w:themeTint="BF"/>
    </w:rPr>
  </w:style>
  <w:style w:type="paragraph" w:styleId="ListParagraph">
    <w:name w:val="List Paragraph"/>
    <w:basedOn w:val="Normal"/>
    <w:uiPriority w:val="1"/>
    <w:qFormat/>
    <w:rsid w:val="00F077F7"/>
    <w:pPr>
      <w:ind w:left="720"/>
      <w:contextualSpacing/>
    </w:pPr>
  </w:style>
  <w:style w:type="character" w:styleId="IntenseEmphasis">
    <w:name w:val="Intense Emphasis"/>
    <w:basedOn w:val="DefaultParagraphFont"/>
    <w:uiPriority w:val="21"/>
    <w:qFormat/>
    <w:rsid w:val="00F077F7"/>
    <w:rPr>
      <w:i/>
      <w:iCs/>
      <w:color w:val="0F4761" w:themeColor="accent1" w:themeShade="BF"/>
    </w:rPr>
  </w:style>
  <w:style w:type="paragraph" w:styleId="IntenseQuote">
    <w:name w:val="Intense Quote"/>
    <w:basedOn w:val="Normal"/>
    <w:next w:val="Normal"/>
    <w:link w:val="IntenseQuoteChar"/>
    <w:uiPriority w:val="30"/>
    <w:qFormat/>
    <w:rsid w:val="00F07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7F7"/>
    <w:rPr>
      <w:i/>
      <w:iCs/>
      <w:color w:val="0F4761" w:themeColor="accent1" w:themeShade="BF"/>
    </w:rPr>
  </w:style>
  <w:style w:type="character" w:styleId="IntenseReference">
    <w:name w:val="Intense Reference"/>
    <w:basedOn w:val="DefaultParagraphFont"/>
    <w:uiPriority w:val="32"/>
    <w:qFormat/>
    <w:rsid w:val="00F077F7"/>
    <w:rPr>
      <w:b/>
      <w:bCs/>
      <w:smallCaps/>
      <w:color w:val="0F4761" w:themeColor="accent1" w:themeShade="BF"/>
      <w:spacing w:val="5"/>
    </w:rPr>
  </w:style>
  <w:style w:type="paragraph" w:styleId="Header">
    <w:name w:val="header"/>
    <w:basedOn w:val="Normal"/>
    <w:link w:val="HeaderChar"/>
    <w:uiPriority w:val="99"/>
    <w:unhideWhenUsed/>
    <w:rsid w:val="00F077F7"/>
    <w:pPr>
      <w:tabs>
        <w:tab w:val="center" w:pos="4513"/>
        <w:tab w:val="right" w:pos="9026"/>
      </w:tabs>
    </w:pPr>
  </w:style>
  <w:style w:type="character" w:customStyle="1" w:styleId="HeaderChar">
    <w:name w:val="Header Char"/>
    <w:basedOn w:val="DefaultParagraphFont"/>
    <w:link w:val="Header"/>
    <w:uiPriority w:val="99"/>
    <w:rsid w:val="00F077F7"/>
  </w:style>
  <w:style w:type="paragraph" w:styleId="Footer">
    <w:name w:val="footer"/>
    <w:basedOn w:val="Normal"/>
    <w:link w:val="FooterChar"/>
    <w:uiPriority w:val="99"/>
    <w:unhideWhenUsed/>
    <w:rsid w:val="00F077F7"/>
    <w:pPr>
      <w:tabs>
        <w:tab w:val="center" w:pos="4513"/>
        <w:tab w:val="right" w:pos="9026"/>
      </w:tabs>
    </w:pPr>
  </w:style>
  <w:style w:type="character" w:customStyle="1" w:styleId="FooterChar">
    <w:name w:val="Footer Char"/>
    <w:basedOn w:val="DefaultParagraphFont"/>
    <w:link w:val="Footer"/>
    <w:uiPriority w:val="99"/>
    <w:rsid w:val="00F077F7"/>
  </w:style>
  <w:style w:type="paragraph" w:styleId="BodyText">
    <w:name w:val="Body Text"/>
    <w:basedOn w:val="Normal"/>
    <w:link w:val="BodyTextChar"/>
    <w:uiPriority w:val="1"/>
    <w:qFormat/>
    <w:rsid w:val="002903FB"/>
    <w:pPr>
      <w:widowControl w:val="0"/>
      <w:autoSpaceDE w:val="0"/>
      <w:autoSpaceDN w:val="0"/>
      <w:ind w:left="117"/>
    </w:pPr>
    <w:rPr>
      <w:rFonts w:ascii="Calibri" w:eastAsia="Calibri" w:hAnsi="Calibri" w:cs="Calibri"/>
      <w:sz w:val="22"/>
      <w:szCs w:val="22"/>
    </w:rPr>
  </w:style>
  <w:style w:type="character" w:customStyle="1" w:styleId="BodyTextChar">
    <w:name w:val="Body Text Char"/>
    <w:basedOn w:val="DefaultParagraphFont"/>
    <w:link w:val="BodyText"/>
    <w:uiPriority w:val="1"/>
    <w:rsid w:val="002903FB"/>
    <w:rPr>
      <w:rFonts w:ascii="Calibri" w:eastAsia="Calibri" w:hAnsi="Calibri" w:cs="Calibri"/>
      <w:sz w:val="22"/>
      <w:szCs w:val="22"/>
    </w:rPr>
  </w:style>
  <w:style w:type="table" w:styleId="TableGrid">
    <w:name w:val="Table Grid"/>
    <w:basedOn w:val="TableNormal"/>
    <w:uiPriority w:val="39"/>
    <w:rsid w:val="002903F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3A5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C6603"/>
    <w:rPr>
      <w:color w:val="467886" w:themeColor="hyperlink"/>
      <w:u w:val="single"/>
    </w:rPr>
  </w:style>
  <w:style w:type="character" w:styleId="UnresolvedMention">
    <w:name w:val="Unresolved Mention"/>
    <w:basedOn w:val="DefaultParagraphFont"/>
    <w:uiPriority w:val="99"/>
    <w:semiHidden/>
    <w:unhideWhenUsed/>
    <w:rsid w:val="002C6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cruitment@surfache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b2f3bc-9f00-4a76-a55e-eb99e2a53b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5D05F0CB3C1B4B8F0DD32DBBE7B6C5" ma:contentTypeVersion="17" ma:contentTypeDescription="Create a new document." ma:contentTypeScope="" ma:versionID="635749b069a53be3b8c2b1dc36bdaef4">
  <xsd:schema xmlns:xsd="http://www.w3.org/2001/XMLSchema" xmlns:xs="http://www.w3.org/2001/XMLSchema" xmlns:p="http://schemas.microsoft.com/office/2006/metadata/properties" xmlns:ns2="a6b2f3bc-9f00-4a76-a55e-eb99e2a53b30" xmlns:ns3="68204bd6-e65e-4af5-855a-57917b0c7ff6" targetNamespace="http://schemas.microsoft.com/office/2006/metadata/properties" ma:root="true" ma:fieldsID="618772614e46fca87715ce292d9128d4" ns2:_="" ns3:_="">
    <xsd:import namespace="a6b2f3bc-9f00-4a76-a55e-eb99e2a53b30"/>
    <xsd:import namespace="68204bd6-e65e-4af5-855a-57917b0c7f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2f3bc-9f00-4a76-a55e-eb99e2a53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fbb8c6-7c62-43b8-a3a5-951d61a150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04bd6-e65e-4af5-855a-57917b0c7f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07F3B-3DE7-4EA1-91B5-5746D122CD22}">
  <ds:schemaRefs>
    <ds:schemaRef ds:uri="http://schemas.microsoft.com/office/2006/metadata/properties"/>
    <ds:schemaRef ds:uri="http://schemas.microsoft.com/office/infopath/2007/PartnerControls"/>
    <ds:schemaRef ds:uri="85dc92f2-dedf-4219-8a8f-e7269e9b69ca"/>
    <ds:schemaRef ds:uri="9ee06dee-cb5e-46a1-a17e-1a862580a7f1"/>
    <ds:schemaRef ds:uri="a6b2f3bc-9f00-4a76-a55e-eb99e2a53b30"/>
  </ds:schemaRefs>
</ds:datastoreItem>
</file>

<file path=customXml/itemProps2.xml><?xml version="1.0" encoding="utf-8"?>
<ds:datastoreItem xmlns:ds="http://schemas.openxmlformats.org/officeDocument/2006/customXml" ds:itemID="{BBF2C1B6-4871-4F2D-BACA-F9806BFDF931}"/>
</file>

<file path=customXml/itemProps3.xml><?xml version="1.0" encoding="utf-8"?>
<ds:datastoreItem xmlns:ds="http://schemas.openxmlformats.org/officeDocument/2006/customXml" ds:itemID="{E2DC68ED-A743-484A-9DDC-4A71B2674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Simpson</dc:creator>
  <cp:keywords/>
  <dc:description/>
  <cp:lastModifiedBy>Holly Yates</cp:lastModifiedBy>
  <cp:revision>25</cp:revision>
  <dcterms:created xsi:type="dcterms:W3CDTF">2025-11-12T15:33:00Z</dcterms:created>
  <dcterms:modified xsi:type="dcterms:W3CDTF">2025-11-25T08:35:00Z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0x010100A65D05F0CB3C1B4B8F0DD32DBBE7B6C5</vt:lpwstr>
  </property>
  <property fmtid="{D5CDD505-2E9C-101B-9397-08002B2CF9AE}" pid="3" name="MediaServiceImageTags">
    <vt:lpwstr/>
  </property>
</Properties>
</file>